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C5A" w:rsidRPr="00376456" w:rsidRDefault="008A6C5A" w:rsidP="008A6C5A">
      <w:pPr>
        <w:rPr>
          <w:rFonts w:asciiTheme="majorHAnsi" w:hAnsiTheme="majorHAnsi" w:cstheme="minorHAnsi"/>
          <w:sz w:val="26"/>
          <w:szCs w:val="26"/>
        </w:rPr>
      </w:pPr>
    </w:p>
    <w:p w:rsidR="00396D48" w:rsidRDefault="00396D48" w:rsidP="00376456">
      <w:pPr>
        <w:rPr>
          <w:rFonts w:asciiTheme="majorHAnsi" w:hAnsiTheme="majorHAnsi" w:cstheme="minorHAnsi"/>
          <w:sz w:val="26"/>
          <w:szCs w:val="26"/>
        </w:rPr>
      </w:pPr>
      <w:r>
        <w:rPr>
          <w:rFonts w:asciiTheme="majorHAnsi" w:hAnsiTheme="majorHAnsi" w:cstheme="minorHAnsi"/>
          <w:sz w:val="26"/>
          <w:szCs w:val="26"/>
        </w:rPr>
        <w:t>Hier sind die Informationen</w:t>
      </w:r>
      <w:r w:rsidR="008B41C4">
        <w:rPr>
          <w:rFonts w:asciiTheme="majorHAnsi" w:hAnsiTheme="majorHAnsi" w:cstheme="minorHAnsi"/>
          <w:sz w:val="26"/>
          <w:szCs w:val="26"/>
        </w:rPr>
        <w:t xml:space="preserve"> zur Fasnacht</w:t>
      </w:r>
      <w:r>
        <w:rPr>
          <w:rFonts w:asciiTheme="majorHAnsi" w:hAnsiTheme="majorHAnsi" w:cstheme="minorHAnsi"/>
          <w:sz w:val="26"/>
          <w:szCs w:val="26"/>
        </w:rPr>
        <w:t xml:space="preserve"> in der Reihenfolge der </w:t>
      </w:r>
      <w:r w:rsidR="008B41C4">
        <w:rPr>
          <w:rFonts w:asciiTheme="majorHAnsi" w:hAnsiTheme="majorHAnsi" w:cstheme="minorHAnsi"/>
          <w:sz w:val="26"/>
          <w:szCs w:val="26"/>
        </w:rPr>
        <w:t>Quiz-</w:t>
      </w:r>
      <w:bookmarkStart w:id="0" w:name="_GoBack"/>
      <w:bookmarkEnd w:id="0"/>
      <w:r>
        <w:rPr>
          <w:rFonts w:asciiTheme="majorHAnsi" w:hAnsiTheme="majorHAnsi" w:cstheme="minorHAnsi"/>
          <w:sz w:val="26"/>
          <w:szCs w:val="26"/>
        </w:rPr>
        <w:t>Fragen zusammengestellt:</w:t>
      </w:r>
    </w:p>
    <w:p w:rsidR="00FF2D0E" w:rsidRPr="00376456" w:rsidRDefault="00FF2D0E" w:rsidP="00376456">
      <w:pPr>
        <w:rPr>
          <w:rFonts w:asciiTheme="majorHAnsi" w:hAnsiTheme="majorHAnsi" w:cstheme="minorHAnsi"/>
          <w:sz w:val="26"/>
          <w:szCs w:val="26"/>
        </w:rPr>
      </w:pPr>
    </w:p>
    <w:p w:rsidR="00A57F96" w:rsidRPr="00376456" w:rsidRDefault="008A6C5A" w:rsidP="00A57F96">
      <w:pPr>
        <w:pStyle w:val="Listenabsatz"/>
        <w:numPr>
          <w:ilvl w:val="0"/>
          <w:numId w:val="2"/>
        </w:numPr>
        <w:rPr>
          <w:rFonts w:asciiTheme="majorHAnsi" w:hAnsiTheme="majorHAnsi" w:cstheme="minorHAnsi"/>
          <w:sz w:val="26"/>
          <w:szCs w:val="26"/>
        </w:rPr>
      </w:pPr>
      <w:r w:rsidRPr="00376456">
        <w:rPr>
          <w:rFonts w:asciiTheme="majorHAnsi" w:hAnsiTheme="majorHAnsi" w:cstheme="minorHAnsi"/>
          <w:sz w:val="26"/>
          <w:szCs w:val="26"/>
        </w:rPr>
        <w:t xml:space="preserve">In Europa entstanden seit ca. 1200 viele unterschiedliche Fastnachtsbräuche, die sich auch in anderen Kontinenten verbreiteten. Sie In der Schweiz wandelte sich das Wort in Fasnacht. Ein Dokument aus Basel berichtet von der "bösen Fasnacht" am 26. Februar 1376, als die Bewohner an einem </w:t>
      </w:r>
      <w:proofErr w:type="spellStart"/>
      <w:r w:rsidRPr="00376456">
        <w:rPr>
          <w:rFonts w:asciiTheme="majorHAnsi" w:hAnsiTheme="majorHAnsi" w:cstheme="minorHAnsi"/>
          <w:sz w:val="26"/>
          <w:szCs w:val="26"/>
        </w:rPr>
        <w:t>Fasnachtsabend</w:t>
      </w:r>
      <w:proofErr w:type="spellEnd"/>
      <w:r w:rsidRPr="00376456">
        <w:rPr>
          <w:rFonts w:asciiTheme="majorHAnsi" w:hAnsiTheme="majorHAnsi" w:cstheme="minorHAnsi"/>
          <w:sz w:val="26"/>
          <w:szCs w:val="26"/>
        </w:rPr>
        <w:t xml:space="preserve"> auf dem Münsterplatz mehrere habsburgische Ritter gefangen nahmen und erschlugen. </w:t>
      </w:r>
    </w:p>
    <w:p w:rsidR="00A57F96" w:rsidRDefault="00A57F96" w:rsidP="00A57F96">
      <w:pPr>
        <w:pStyle w:val="Listenabsatz"/>
        <w:numPr>
          <w:ilvl w:val="0"/>
          <w:numId w:val="2"/>
        </w:numPr>
        <w:rPr>
          <w:rFonts w:asciiTheme="majorHAnsi" w:hAnsiTheme="majorHAnsi" w:cstheme="minorHAnsi"/>
          <w:sz w:val="26"/>
          <w:szCs w:val="26"/>
        </w:rPr>
      </w:pPr>
      <w:r w:rsidRPr="00376456">
        <w:rPr>
          <w:rFonts w:asciiTheme="majorHAnsi" w:hAnsiTheme="majorHAnsi" w:cstheme="minorHAnsi"/>
          <w:sz w:val="26"/>
          <w:szCs w:val="26"/>
        </w:rPr>
        <w:t xml:space="preserve">Bei früheren </w:t>
      </w:r>
      <w:r w:rsidR="00376456">
        <w:rPr>
          <w:rFonts w:asciiTheme="majorHAnsi" w:hAnsiTheme="majorHAnsi" w:cstheme="minorHAnsi"/>
          <w:sz w:val="26"/>
          <w:szCs w:val="26"/>
        </w:rPr>
        <w:t xml:space="preserve">Basler </w:t>
      </w:r>
      <w:proofErr w:type="spellStart"/>
      <w:r w:rsidRPr="00376456">
        <w:rPr>
          <w:rFonts w:asciiTheme="majorHAnsi" w:hAnsiTheme="majorHAnsi" w:cstheme="minorHAnsi"/>
          <w:sz w:val="26"/>
          <w:szCs w:val="26"/>
        </w:rPr>
        <w:t>Fasnachtsumzügen</w:t>
      </w:r>
      <w:proofErr w:type="spellEnd"/>
      <w:r w:rsidRPr="00376456">
        <w:rPr>
          <w:rFonts w:asciiTheme="majorHAnsi" w:hAnsiTheme="majorHAnsi" w:cstheme="minorHAnsi"/>
          <w:sz w:val="26"/>
          <w:szCs w:val="26"/>
        </w:rPr>
        <w:t xml:space="preserve"> marschierten ganz unterschiedlich verkleidete Masken mit, alte Eidgenossen in Helm und Rüstung, Wilhelm Tell un</w:t>
      </w:r>
      <w:r w:rsidR="007C3E49">
        <w:rPr>
          <w:rFonts w:asciiTheme="majorHAnsi" w:hAnsiTheme="majorHAnsi" w:cstheme="minorHAnsi"/>
          <w:sz w:val="26"/>
          <w:szCs w:val="26"/>
        </w:rPr>
        <w:t>d andere Sagengestalten, Narren</w:t>
      </w:r>
      <w:r w:rsidRPr="00376456">
        <w:rPr>
          <w:rFonts w:asciiTheme="majorHAnsi" w:hAnsiTheme="majorHAnsi" w:cstheme="minorHAnsi"/>
          <w:sz w:val="26"/>
          <w:szCs w:val="26"/>
        </w:rPr>
        <w:t>, Tierfiguren und Trachtenträgerinnen aus dem E</w:t>
      </w:r>
      <w:r w:rsidR="007C3E49">
        <w:rPr>
          <w:rFonts w:asciiTheme="majorHAnsi" w:hAnsiTheme="majorHAnsi" w:cstheme="minorHAnsi"/>
          <w:sz w:val="26"/>
          <w:szCs w:val="26"/>
        </w:rPr>
        <w:t>lsass und aus dem Badischen</w:t>
      </w:r>
      <w:r w:rsidRPr="00376456">
        <w:rPr>
          <w:rFonts w:asciiTheme="majorHAnsi" w:hAnsiTheme="majorHAnsi" w:cstheme="minorHAnsi"/>
          <w:sz w:val="26"/>
          <w:szCs w:val="26"/>
        </w:rPr>
        <w:t>.</w:t>
      </w:r>
    </w:p>
    <w:p w:rsidR="007C3E49" w:rsidRPr="00376456" w:rsidRDefault="007C3E49" w:rsidP="007C3E49">
      <w:pPr>
        <w:pStyle w:val="Listenabsatz"/>
        <w:numPr>
          <w:ilvl w:val="0"/>
          <w:numId w:val="2"/>
        </w:numPr>
        <w:rPr>
          <w:rFonts w:asciiTheme="majorHAnsi" w:hAnsiTheme="majorHAnsi" w:cstheme="minorHAnsi"/>
          <w:sz w:val="26"/>
          <w:szCs w:val="26"/>
        </w:rPr>
      </w:pPr>
      <w:r w:rsidRPr="00376456">
        <w:rPr>
          <w:rFonts w:asciiTheme="majorHAnsi" w:hAnsiTheme="majorHAnsi" w:cstheme="minorHAnsi"/>
          <w:sz w:val="26"/>
          <w:szCs w:val="26"/>
        </w:rPr>
        <w:t>Auf Pfeifen und Trommeln spielten die Menschen sicher seit der Steinzeit. Sie begleiteten damit Feste, Beerdigungen, verschiedenste Tänze, Kampfspiele und Kriegszüge.</w:t>
      </w:r>
    </w:p>
    <w:p w:rsidR="007C3E49" w:rsidRPr="002C7A4F" w:rsidRDefault="007C3E49" w:rsidP="007C3E49">
      <w:pPr>
        <w:pStyle w:val="Listenabsatz"/>
        <w:numPr>
          <w:ilvl w:val="0"/>
          <w:numId w:val="2"/>
        </w:numPr>
        <w:rPr>
          <w:rFonts w:ascii="Cambria" w:hAnsi="Cambria" w:cs="Calibri"/>
          <w:sz w:val="26"/>
          <w:szCs w:val="26"/>
        </w:rPr>
      </w:pPr>
      <w:r>
        <w:rPr>
          <w:rFonts w:ascii="Cambria" w:hAnsi="Cambria" w:cs="Calibri"/>
          <w:sz w:val="26"/>
          <w:szCs w:val="26"/>
        </w:rPr>
        <w:t xml:space="preserve">Bei starkem </w:t>
      </w:r>
      <w:r w:rsidRPr="002C7A4F">
        <w:rPr>
          <w:rFonts w:ascii="Cambria" w:hAnsi="Cambria" w:cs="Calibri"/>
          <w:sz w:val="26"/>
          <w:szCs w:val="26"/>
        </w:rPr>
        <w:t>Trommel</w:t>
      </w:r>
      <w:r>
        <w:rPr>
          <w:rFonts w:ascii="Cambria" w:hAnsi="Cambria" w:cs="Calibri"/>
          <w:sz w:val="26"/>
          <w:szCs w:val="26"/>
        </w:rPr>
        <w:t>schlag</w:t>
      </w:r>
      <w:r w:rsidRPr="002C7A4F">
        <w:rPr>
          <w:rFonts w:ascii="Cambria" w:hAnsi="Cambria" w:cs="Calibri"/>
          <w:sz w:val="26"/>
          <w:szCs w:val="26"/>
        </w:rPr>
        <w:t xml:space="preserve"> </w:t>
      </w:r>
      <w:r>
        <w:rPr>
          <w:rFonts w:ascii="Cambria" w:hAnsi="Cambria" w:cs="Calibri"/>
          <w:sz w:val="26"/>
          <w:szCs w:val="26"/>
        </w:rPr>
        <w:t>färbte sich die Mitte des Trommelfells schwarz</w:t>
      </w:r>
      <w:r w:rsidRPr="002C7A4F">
        <w:rPr>
          <w:rFonts w:ascii="Cambria" w:hAnsi="Cambria" w:cs="Calibri"/>
          <w:sz w:val="26"/>
          <w:szCs w:val="26"/>
        </w:rPr>
        <w:t xml:space="preserve">. Manche  Tambouren brannten ihre Schlägel an, damit der schwarze </w:t>
      </w:r>
      <w:proofErr w:type="spellStart"/>
      <w:r w:rsidRPr="002C7A4F">
        <w:rPr>
          <w:rFonts w:ascii="Cambria" w:hAnsi="Cambria" w:cs="Calibri"/>
          <w:sz w:val="26"/>
          <w:szCs w:val="26"/>
        </w:rPr>
        <w:t>Russfleck</w:t>
      </w:r>
      <w:proofErr w:type="spellEnd"/>
      <w:r w:rsidRPr="002C7A4F">
        <w:rPr>
          <w:rFonts w:ascii="Cambria" w:hAnsi="Cambria" w:cs="Calibri"/>
          <w:sz w:val="26"/>
          <w:szCs w:val="26"/>
        </w:rPr>
        <w:t xml:space="preserve"> schneller auf ih</w:t>
      </w:r>
      <w:r>
        <w:rPr>
          <w:rFonts w:ascii="Cambria" w:hAnsi="Cambria" w:cs="Calibri"/>
          <w:sz w:val="26"/>
          <w:szCs w:val="26"/>
        </w:rPr>
        <w:t>rer Trommel sichtbar wurde. Sie konnten sich dann „</w:t>
      </w:r>
      <w:proofErr w:type="spellStart"/>
      <w:r>
        <w:rPr>
          <w:rFonts w:ascii="Cambria" w:hAnsi="Cambria" w:cs="Calibri"/>
          <w:sz w:val="26"/>
          <w:szCs w:val="26"/>
        </w:rPr>
        <w:t>Ruesser</w:t>
      </w:r>
      <w:proofErr w:type="spellEnd"/>
      <w:r>
        <w:rPr>
          <w:rFonts w:ascii="Cambria" w:hAnsi="Cambria" w:cs="Calibri"/>
          <w:sz w:val="26"/>
          <w:szCs w:val="26"/>
        </w:rPr>
        <w:t>“ nennen.</w:t>
      </w:r>
    </w:p>
    <w:p w:rsidR="007C3E49" w:rsidRDefault="007C3E49" w:rsidP="007C3E49">
      <w:pPr>
        <w:pStyle w:val="Listenabsatz"/>
        <w:numPr>
          <w:ilvl w:val="0"/>
          <w:numId w:val="2"/>
        </w:numPr>
        <w:rPr>
          <w:rFonts w:ascii="Cambria" w:hAnsi="Cambria" w:cs="Calibri"/>
          <w:sz w:val="26"/>
          <w:szCs w:val="26"/>
        </w:rPr>
      </w:pPr>
      <w:r w:rsidRPr="002C7A4F">
        <w:rPr>
          <w:rFonts w:ascii="Cambria" w:hAnsi="Cambria" w:cs="Calibri"/>
          <w:sz w:val="26"/>
          <w:szCs w:val="26"/>
        </w:rPr>
        <w:t>Auf Pfeifen und Trommeln spielten die Menschen sicher seit der Steinzeit. Sie begleiteten damit Fe</w:t>
      </w:r>
      <w:r>
        <w:rPr>
          <w:rFonts w:ascii="Cambria" w:hAnsi="Cambria" w:cs="Calibri"/>
          <w:sz w:val="26"/>
          <w:szCs w:val="26"/>
        </w:rPr>
        <w:t>ste, Beerdigungen, verschieden</w:t>
      </w:r>
      <w:r w:rsidRPr="002C7A4F">
        <w:rPr>
          <w:rFonts w:ascii="Cambria" w:hAnsi="Cambria" w:cs="Calibri"/>
          <w:sz w:val="26"/>
          <w:szCs w:val="26"/>
        </w:rPr>
        <w:t>e Tänze, Kampfspiele und Kriegszüge.</w:t>
      </w:r>
    </w:p>
    <w:p w:rsidR="007C3E49" w:rsidRPr="002C7A4F" w:rsidRDefault="007C3E49" w:rsidP="007C3E49">
      <w:pPr>
        <w:pStyle w:val="Listenabsatz"/>
        <w:numPr>
          <w:ilvl w:val="0"/>
          <w:numId w:val="2"/>
        </w:numPr>
        <w:rPr>
          <w:rFonts w:ascii="Cambria" w:hAnsi="Cambria" w:cs="Calibri"/>
          <w:sz w:val="26"/>
          <w:szCs w:val="26"/>
        </w:rPr>
      </w:pPr>
      <w:r>
        <w:rPr>
          <w:rFonts w:ascii="Cambria" w:hAnsi="Cambria" w:cs="Calibri"/>
          <w:sz w:val="26"/>
          <w:szCs w:val="26"/>
        </w:rPr>
        <w:t>Bis ungefähr 1880</w:t>
      </w:r>
      <w:r w:rsidRPr="002C7A4F">
        <w:rPr>
          <w:rFonts w:ascii="Cambria" w:hAnsi="Cambria" w:cs="Calibri"/>
          <w:sz w:val="26"/>
          <w:szCs w:val="26"/>
        </w:rPr>
        <w:t xml:space="preserve"> wurde an der Fasnach</w:t>
      </w:r>
      <w:r>
        <w:rPr>
          <w:rFonts w:ascii="Cambria" w:hAnsi="Cambria" w:cs="Calibri"/>
          <w:sz w:val="26"/>
          <w:szCs w:val="26"/>
        </w:rPr>
        <w:t xml:space="preserve">t fast nur getrommelt. Erst </w:t>
      </w:r>
      <w:r w:rsidRPr="002C7A4F">
        <w:rPr>
          <w:rFonts w:ascii="Cambria" w:hAnsi="Cambria" w:cs="Calibri"/>
          <w:sz w:val="26"/>
          <w:szCs w:val="26"/>
        </w:rPr>
        <w:t>1913 wurden die ersten Märsche für Piccolo und Trommeln</w:t>
      </w:r>
      <w:r>
        <w:rPr>
          <w:rFonts w:ascii="Cambria" w:hAnsi="Cambria" w:cs="Calibri"/>
          <w:sz w:val="26"/>
          <w:szCs w:val="26"/>
        </w:rPr>
        <w:t xml:space="preserve"> gedruckt. Seit 1950 werden </w:t>
      </w:r>
      <w:r w:rsidRPr="002C7A4F">
        <w:rPr>
          <w:rFonts w:ascii="Cambria" w:hAnsi="Cambria" w:cs="Calibri"/>
          <w:sz w:val="26"/>
          <w:szCs w:val="26"/>
        </w:rPr>
        <w:t xml:space="preserve">viele Märsche </w:t>
      </w:r>
      <w:r>
        <w:rPr>
          <w:rFonts w:ascii="Cambria" w:hAnsi="Cambria" w:cs="Calibri"/>
          <w:sz w:val="26"/>
          <w:szCs w:val="26"/>
        </w:rPr>
        <w:t xml:space="preserve">mit mehrstimmigen </w:t>
      </w:r>
      <w:proofErr w:type="spellStart"/>
      <w:r w:rsidRPr="002C7A4F">
        <w:rPr>
          <w:rFonts w:ascii="Cambria" w:hAnsi="Cambria" w:cs="Calibri"/>
          <w:sz w:val="26"/>
          <w:szCs w:val="26"/>
        </w:rPr>
        <w:t>Piccolostimmen</w:t>
      </w:r>
      <w:proofErr w:type="spellEnd"/>
      <w:r w:rsidRPr="002C7A4F">
        <w:rPr>
          <w:rFonts w:ascii="Cambria" w:hAnsi="Cambria" w:cs="Calibri"/>
          <w:sz w:val="26"/>
          <w:szCs w:val="26"/>
        </w:rPr>
        <w:t xml:space="preserve"> geschrieben.</w:t>
      </w:r>
    </w:p>
    <w:p w:rsidR="007C3E49" w:rsidRPr="002C7A4F" w:rsidRDefault="007C3E49" w:rsidP="007C3E49">
      <w:pPr>
        <w:pStyle w:val="Listenabsatz"/>
        <w:numPr>
          <w:ilvl w:val="0"/>
          <w:numId w:val="2"/>
        </w:numPr>
        <w:rPr>
          <w:rFonts w:ascii="Cambria" w:hAnsi="Cambria" w:cs="Calibri"/>
          <w:sz w:val="26"/>
          <w:szCs w:val="26"/>
        </w:rPr>
      </w:pPr>
      <w:r w:rsidRPr="002C7A4F">
        <w:rPr>
          <w:rFonts w:ascii="Cambria" w:hAnsi="Cambria" w:cs="Calibri"/>
          <w:sz w:val="26"/>
          <w:szCs w:val="26"/>
        </w:rPr>
        <w:t xml:space="preserve">Bei Regen rissen die Kalbfelle leicht; um sie zu schonen, trommelten die Tambouren </w:t>
      </w:r>
      <w:r>
        <w:rPr>
          <w:rFonts w:ascii="Cambria" w:hAnsi="Cambria" w:cs="Calibri"/>
          <w:sz w:val="26"/>
          <w:szCs w:val="26"/>
        </w:rPr>
        <w:t xml:space="preserve">bei schlechtem Wetter </w:t>
      </w:r>
      <w:r w:rsidRPr="002C7A4F">
        <w:rPr>
          <w:rFonts w:ascii="Cambria" w:hAnsi="Cambria" w:cs="Calibri"/>
          <w:sz w:val="26"/>
          <w:szCs w:val="26"/>
        </w:rPr>
        <w:t xml:space="preserve">auf Holztrommeln oder umgehängten hölzernen Hockern. </w:t>
      </w:r>
      <w:r>
        <w:rPr>
          <w:rFonts w:ascii="Cambria" w:hAnsi="Cambria" w:cs="Calibri"/>
          <w:sz w:val="26"/>
          <w:szCs w:val="26"/>
        </w:rPr>
        <w:t>Heute brauchen die Tambouren Kunststofffelle, wie sie 1957 in Kalifornien erfunden wurden.</w:t>
      </w:r>
    </w:p>
    <w:p w:rsidR="007C3E49" w:rsidRPr="002C7A4F" w:rsidRDefault="007C3E49" w:rsidP="007C3E49">
      <w:pPr>
        <w:pStyle w:val="Listenabsatz"/>
        <w:numPr>
          <w:ilvl w:val="0"/>
          <w:numId w:val="2"/>
        </w:numPr>
        <w:rPr>
          <w:rFonts w:ascii="Cambria" w:hAnsi="Cambria" w:cs="Calibri"/>
          <w:sz w:val="26"/>
          <w:szCs w:val="26"/>
        </w:rPr>
      </w:pPr>
      <w:r w:rsidRPr="002C7A4F">
        <w:rPr>
          <w:rFonts w:ascii="Cambria" w:hAnsi="Cambria" w:cs="Calibri"/>
          <w:sz w:val="26"/>
          <w:szCs w:val="26"/>
        </w:rPr>
        <w:t xml:space="preserve">Die heutige Version der alten Schweizermärsche gibt es seit 1917. Es ist eine Sammlung von Märschen aus der ganzen Schweiz. </w:t>
      </w:r>
    </w:p>
    <w:p w:rsidR="007C3E49" w:rsidRPr="002C7A4F" w:rsidRDefault="007C3E49" w:rsidP="007C3E49">
      <w:pPr>
        <w:pStyle w:val="Listenabsatz"/>
        <w:numPr>
          <w:ilvl w:val="0"/>
          <w:numId w:val="2"/>
        </w:numPr>
        <w:rPr>
          <w:rFonts w:ascii="Cambria" w:hAnsi="Cambria" w:cs="Calibri"/>
          <w:sz w:val="26"/>
          <w:szCs w:val="26"/>
        </w:rPr>
      </w:pPr>
      <w:r>
        <w:rPr>
          <w:rFonts w:ascii="Cambria" w:hAnsi="Cambria" w:cs="Calibri"/>
          <w:sz w:val="26"/>
          <w:szCs w:val="26"/>
        </w:rPr>
        <w:t xml:space="preserve">Man erzählt sich, dass einige Cliquen um 1900 für den Morgenstreich </w:t>
      </w:r>
      <w:r w:rsidRPr="002C7A4F">
        <w:rPr>
          <w:rFonts w:ascii="Cambria" w:hAnsi="Cambria" w:cs="Calibri"/>
          <w:sz w:val="26"/>
          <w:szCs w:val="26"/>
        </w:rPr>
        <w:t xml:space="preserve">zusätzliche </w:t>
      </w:r>
      <w:r>
        <w:rPr>
          <w:rFonts w:ascii="Cambria" w:hAnsi="Cambria" w:cs="Calibri"/>
          <w:sz w:val="26"/>
          <w:szCs w:val="26"/>
        </w:rPr>
        <w:t xml:space="preserve">bezahlte </w:t>
      </w:r>
      <w:r w:rsidRPr="002C7A4F">
        <w:rPr>
          <w:rFonts w:ascii="Cambria" w:hAnsi="Cambria" w:cs="Calibri"/>
          <w:sz w:val="26"/>
          <w:szCs w:val="26"/>
        </w:rPr>
        <w:t>Pfei</w:t>
      </w:r>
      <w:r>
        <w:rPr>
          <w:rFonts w:ascii="Cambria" w:hAnsi="Cambria" w:cs="Calibri"/>
          <w:sz w:val="26"/>
          <w:szCs w:val="26"/>
        </w:rPr>
        <w:t>fer holten</w:t>
      </w:r>
      <w:r w:rsidRPr="002C7A4F">
        <w:rPr>
          <w:rFonts w:ascii="Cambria" w:hAnsi="Cambria" w:cs="Calibri"/>
          <w:sz w:val="26"/>
          <w:szCs w:val="26"/>
        </w:rPr>
        <w:t>, da</w:t>
      </w:r>
      <w:r>
        <w:rPr>
          <w:rFonts w:ascii="Cambria" w:hAnsi="Cambria" w:cs="Calibri"/>
          <w:sz w:val="26"/>
          <w:szCs w:val="26"/>
        </w:rPr>
        <w:t>mit die Märsche stärker und lauter tönten</w:t>
      </w:r>
      <w:r w:rsidRPr="002C7A4F">
        <w:rPr>
          <w:rFonts w:ascii="Cambria" w:hAnsi="Cambria" w:cs="Calibri"/>
          <w:sz w:val="26"/>
          <w:szCs w:val="26"/>
        </w:rPr>
        <w:t>.</w:t>
      </w:r>
    </w:p>
    <w:p w:rsidR="007C3E49" w:rsidRDefault="007C3E49" w:rsidP="007C3E49">
      <w:pPr>
        <w:pStyle w:val="Listenabsatz"/>
        <w:numPr>
          <w:ilvl w:val="0"/>
          <w:numId w:val="2"/>
        </w:numPr>
        <w:rPr>
          <w:rFonts w:ascii="Cambria" w:hAnsi="Cambria" w:cs="Calibri"/>
          <w:sz w:val="26"/>
          <w:szCs w:val="26"/>
        </w:rPr>
      </w:pPr>
      <w:r>
        <w:rPr>
          <w:rFonts w:ascii="Cambria" w:hAnsi="Cambria" w:cs="Calibri"/>
          <w:sz w:val="26"/>
          <w:szCs w:val="26"/>
        </w:rPr>
        <w:t>An den Fastnachtsumzügen</w:t>
      </w:r>
      <w:r w:rsidRPr="002C7A4F">
        <w:rPr>
          <w:rFonts w:ascii="Cambria" w:hAnsi="Cambria" w:cs="Calibri"/>
          <w:sz w:val="26"/>
          <w:szCs w:val="26"/>
        </w:rPr>
        <w:t xml:space="preserve"> nahmen</w:t>
      </w:r>
      <w:r>
        <w:rPr>
          <w:rFonts w:ascii="Cambria" w:hAnsi="Cambria" w:cs="Calibri"/>
          <w:sz w:val="26"/>
          <w:szCs w:val="26"/>
        </w:rPr>
        <w:t xml:space="preserve"> um 1850</w:t>
      </w:r>
      <w:r w:rsidRPr="002C7A4F">
        <w:rPr>
          <w:rFonts w:ascii="Cambria" w:hAnsi="Cambria" w:cs="Calibri"/>
          <w:sz w:val="26"/>
          <w:szCs w:val="26"/>
        </w:rPr>
        <w:t xml:space="preserve"> neben den Zünften Turnvereine, und verschiedene</w:t>
      </w:r>
      <w:r>
        <w:rPr>
          <w:rFonts w:ascii="Cambria" w:hAnsi="Cambria" w:cs="Calibri"/>
          <w:sz w:val="26"/>
          <w:szCs w:val="26"/>
        </w:rPr>
        <w:t xml:space="preserve"> Musikgruppen Teil</w:t>
      </w:r>
      <w:r w:rsidRPr="002C7A4F">
        <w:rPr>
          <w:rFonts w:ascii="Cambria" w:hAnsi="Cambria" w:cs="Calibri"/>
          <w:sz w:val="26"/>
          <w:szCs w:val="26"/>
        </w:rPr>
        <w:t xml:space="preserve">. </w:t>
      </w:r>
      <w:r>
        <w:rPr>
          <w:rFonts w:ascii="Cambria" w:hAnsi="Cambria" w:cs="Calibri"/>
          <w:sz w:val="26"/>
          <w:szCs w:val="26"/>
        </w:rPr>
        <w:t>Sie spielten</w:t>
      </w:r>
      <w:r w:rsidRPr="002C7A4F">
        <w:rPr>
          <w:rFonts w:ascii="Cambria" w:hAnsi="Cambria" w:cs="Calibri"/>
          <w:sz w:val="26"/>
          <w:szCs w:val="26"/>
        </w:rPr>
        <w:t xml:space="preserve"> auf besonders lauten Instrumen</w:t>
      </w:r>
      <w:r>
        <w:rPr>
          <w:rFonts w:ascii="Cambria" w:hAnsi="Cambria" w:cs="Calibri"/>
          <w:sz w:val="26"/>
          <w:szCs w:val="26"/>
        </w:rPr>
        <w:t xml:space="preserve">ten: </w:t>
      </w:r>
      <w:r w:rsidRPr="002C7A4F">
        <w:rPr>
          <w:rFonts w:ascii="Cambria" w:hAnsi="Cambria" w:cs="Calibri"/>
          <w:sz w:val="26"/>
          <w:szCs w:val="26"/>
        </w:rPr>
        <w:t>Trom</w:t>
      </w:r>
      <w:r>
        <w:rPr>
          <w:rFonts w:ascii="Cambria" w:hAnsi="Cambria" w:cs="Calibri"/>
          <w:sz w:val="26"/>
          <w:szCs w:val="26"/>
        </w:rPr>
        <w:t xml:space="preserve">meln, Piccolos, </w:t>
      </w:r>
      <w:r w:rsidRPr="002C7A4F">
        <w:rPr>
          <w:rFonts w:ascii="Cambria" w:hAnsi="Cambria" w:cs="Calibri"/>
          <w:sz w:val="26"/>
          <w:szCs w:val="26"/>
        </w:rPr>
        <w:t>Blechinstrumente und laute Schlaginstrumente.</w:t>
      </w:r>
    </w:p>
    <w:p w:rsidR="007C3E49" w:rsidRPr="002C7A4F" w:rsidRDefault="007C3E49" w:rsidP="007C3E49">
      <w:pPr>
        <w:pStyle w:val="Listenabsatz"/>
        <w:numPr>
          <w:ilvl w:val="0"/>
          <w:numId w:val="2"/>
        </w:numPr>
        <w:rPr>
          <w:rFonts w:ascii="Cambria" w:hAnsi="Cambria" w:cs="Calibri"/>
          <w:sz w:val="26"/>
          <w:szCs w:val="26"/>
          <w:lang w:eastAsia="en-US"/>
        </w:rPr>
      </w:pPr>
      <w:r w:rsidRPr="002C7A4F">
        <w:rPr>
          <w:rFonts w:ascii="Cambria" w:hAnsi="Cambria" w:cs="Calibri"/>
          <w:sz w:val="26"/>
          <w:szCs w:val="26"/>
        </w:rPr>
        <w:t>In vielen Orten</w:t>
      </w:r>
      <w:r>
        <w:rPr>
          <w:rFonts w:ascii="Cambria" w:hAnsi="Cambria" w:cs="Calibri"/>
          <w:sz w:val="26"/>
          <w:szCs w:val="26"/>
        </w:rPr>
        <w:t xml:space="preserve"> in Süddeutschland gibt es an der Fastnacht </w:t>
      </w:r>
      <w:r w:rsidRPr="002C7A4F">
        <w:rPr>
          <w:rFonts w:ascii="Cambria" w:hAnsi="Cambria" w:cs="Calibri"/>
          <w:sz w:val="26"/>
          <w:szCs w:val="26"/>
        </w:rPr>
        <w:t>„</w:t>
      </w:r>
      <w:proofErr w:type="spellStart"/>
      <w:r w:rsidRPr="002C7A4F">
        <w:rPr>
          <w:rFonts w:ascii="Cambria" w:hAnsi="Cambria" w:cs="Calibri"/>
          <w:sz w:val="26"/>
          <w:szCs w:val="26"/>
        </w:rPr>
        <w:t>Blätzli</w:t>
      </w:r>
      <w:proofErr w:type="spellEnd"/>
      <w:r w:rsidRPr="002C7A4F">
        <w:rPr>
          <w:rFonts w:ascii="Cambria" w:hAnsi="Cambria" w:cs="Calibri"/>
          <w:sz w:val="26"/>
          <w:szCs w:val="26"/>
        </w:rPr>
        <w:t>“-Kostüme. Ursprüng</w:t>
      </w:r>
      <w:r>
        <w:rPr>
          <w:rFonts w:ascii="Cambria" w:hAnsi="Cambria" w:cs="Calibri"/>
          <w:sz w:val="26"/>
          <w:szCs w:val="26"/>
        </w:rPr>
        <w:t xml:space="preserve">lich kommt der </w:t>
      </w:r>
      <w:proofErr w:type="spellStart"/>
      <w:r>
        <w:rPr>
          <w:rFonts w:ascii="Cambria" w:hAnsi="Cambria" w:cs="Calibri"/>
          <w:sz w:val="26"/>
          <w:szCs w:val="26"/>
        </w:rPr>
        <w:t>Blätzlibajass</w:t>
      </w:r>
      <w:proofErr w:type="spellEnd"/>
      <w:r>
        <w:rPr>
          <w:rFonts w:ascii="Cambria" w:hAnsi="Cambria" w:cs="Calibri"/>
          <w:sz w:val="26"/>
          <w:szCs w:val="26"/>
        </w:rPr>
        <w:t xml:space="preserve"> </w:t>
      </w:r>
      <w:r w:rsidRPr="002C7A4F">
        <w:rPr>
          <w:rFonts w:ascii="Cambria" w:hAnsi="Cambria" w:cs="Calibri"/>
          <w:sz w:val="26"/>
          <w:szCs w:val="26"/>
        </w:rPr>
        <w:t>aus Italien (Bajazzo) und Frankreich (</w:t>
      </w:r>
      <w:proofErr w:type="spellStart"/>
      <w:r w:rsidRPr="002C7A4F">
        <w:rPr>
          <w:rFonts w:ascii="Cambria" w:hAnsi="Cambria" w:cs="Calibri"/>
          <w:sz w:val="26"/>
          <w:szCs w:val="26"/>
        </w:rPr>
        <w:t>Paillasse</w:t>
      </w:r>
      <w:proofErr w:type="spellEnd"/>
      <w:r w:rsidRPr="002C7A4F">
        <w:rPr>
          <w:rFonts w:ascii="Cambria" w:hAnsi="Cambria" w:cs="Calibri"/>
          <w:sz w:val="26"/>
          <w:szCs w:val="26"/>
        </w:rPr>
        <w:t>)</w:t>
      </w:r>
    </w:p>
    <w:p w:rsidR="007C3E49" w:rsidRPr="002C7A4F" w:rsidRDefault="007C3E49" w:rsidP="007C3E49">
      <w:pPr>
        <w:pStyle w:val="Listenabsatz"/>
        <w:numPr>
          <w:ilvl w:val="0"/>
          <w:numId w:val="2"/>
        </w:numPr>
        <w:rPr>
          <w:rFonts w:ascii="Cambria" w:hAnsi="Cambria" w:cs="Calibri"/>
          <w:sz w:val="26"/>
          <w:szCs w:val="26"/>
          <w:lang w:eastAsia="en-US"/>
        </w:rPr>
      </w:pPr>
      <w:r w:rsidRPr="002C7A4F">
        <w:rPr>
          <w:rFonts w:ascii="Cambria" w:hAnsi="Cambria" w:cs="Calibri"/>
          <w:sz w:val="26"/>
          <w:szCs w:val="26"/>
        </w:rPr>
        <w:t>Gerade Männer tragen an der Fasnacht häufig und gerne das</w:t>
      </w:r>
      <w:r>
        <w:rPr>
          <w:rFonts w:ascii="Cambria" w:hAnsi="Cambria" w:cs="Calibri"/>
          <w:sz w:val="26"/>
          <w:szCs w:val="26"/>
        </w:rPr>
        <w:t xml:space="preserve"> Kostüm „</w:t>
      </w:r>
      <w:proofErr w:type="spellStart"/>
      <w:r>
        <w:rPr>
          <w:rFonts w:ascii="Cambria" w:hAnsi="Cambria" w:cs="Calibri"/>
          <w:sz w:val="26"/>
          <w:szCs w:val="26"/>
        </w:rPr>
        <w:t>Alti</w:t>
      </w:r>
      <w:proofErr w:type="spellEnd"/>
      <w:r>
        <w:rPr>
          <w:rFonts w:ascii="Cambria" w:hAnsi="Cambria" w:cs="Calibri"/>
          <w:sz w:val="26"/>
          <w:szCs w:val="26"/>
        </w:rPr>
        <w:t xml:space="preserve"> Dante“. Die Guggen</w:t>
      </w:r>
      <w:r w:rsidRPr="002C7A4F">
        <w:rPr>
          <w:rFonts w:ascii="Cambria" w:hAnsi="Cambria" w:cs="Calibri"/>
          <w:sz w:val="26"/>
          <w:szCs w:val="26"/>
        </w:rPr>
        <w:t>m</w:t>
      </w:r>
      <w:r>
        <w:rPr>
          <w:rFonts w:ascii="Cambria" w:hAnsi="Cambria" w:cs="Calibri"/>
          <w:sz w:val="26"/>
          <w:szCs w:val="26"/>
        </w:rPr>
        <w:t>usik</w:t>
      </w:r>
      <w:r w:rsidRPr="002C7A4F">
        <w:rPr>
          <w:rFonts w:ascii="Cambria" w:hAnsi="Cambria" w:cs="Calibri"/>
          <w:sz w:val="26"/>
          <w:szCs w:val="26"/>
        </w:rPr>
        <w:t xml:space="preserve"> </w:t>
      </w:r>
      <w:r>
        <w:rPr>
          <w:rFonts w:ascii="Cambria" w:hAnsi="Cambria" w:cs="Calibri"/>
          <w:sz w:val="26"/>
          <w:szCs w:val="26"/>
        </w:rPr>
        <w:t>„</w:t>
      </w:r>
      <w:proofErr w:type="spellStart"/>
      <w:r w:rsidRPr="002C7A4F">
        <w:rPr>
          <w:rFonts w:ascii="Cambria" w:hAnsi="Cambria" w:cs="Calibri"/>
          <w:sz w:val="26"/>
          <w:szCs w:val="26"/>
        </w:rPr>
        <w:t>Schränzgritte</w:t>
      </w:r>
      <w:proofErr w:type="spellEnd"/>
      <w:r>
        <w:rPr>
          <w:rFonts w:ascii="Cambria" w:hAnsi="Cambria" w:cs="Calibri"/>
          <w:sz w:val="26"/>
          <w:szCs w:val="26"/>
        </w:rPr>
        <w:t>“ kostümieren sich</w:t>
      </w:r>
      <w:r w:rsidRPr="002C7A4F">
        <w:rPr>
          <w:rFonts w:ascii="Cambria" w:hAnsi="Cambria" w:cs="Calibri"/>
          <w:sz w:val="26"/>
          <w:szCs w:val="26"/>
        </w:rPr>
        <w:t xml:space="preserve"> am Dienstag</w:t>
      </w:r>
      <w:r>
        <w:rPr>
          <w:rFonts w:ascii="Cambria" w:hAnsi="Cambria" w:cs="Calibri"/>
          <w:sz w:val="26"/>
          <w:szCs w:val="26"/>
        </w:rPr>
        <w:t xml:space="preserve"> immer als </w:t>
      </w:r>
      <w:r w:rsidRPr="002C7A4F">
        <w:rPr>
          <w:rFonts w:ascii="Cambria" w:hAnsi="Cambria" w:cs="Calibri"/>
          <w:sz w:val="26"/>
          <w:szCs w:val="26"/>
        </w:rPr>
        <w:t>„</w:t>
      </w:r>
      <w:proofErr w:type="spellStart"/>
      <w:r w:rsidRPr="002C7A4F">
        <w:rPr>
          <w:rFonts w:ascii="Cambria" w:hAnsi="Cambria" w:cs="Calibri"/>
          <w:sz w:val="26"/>
          <w:szCs w:val="26"/>
        </w:rPr>
        <w:t>Alt</w:t>
      </w:r>
      <w:r>
        <w:rPr>
          <w:rFonts w:ascii="Cambria" w:hAnsi="Cambria" w:cs="Calibri"/>
          <w:sz w:val="26"/>
          <w:szCs w:val="26"/>
        </w:rPr>
        <w:t>i</w:t>
      </w:r>
      <w:proofErr w:type="spellEnd"/>
      <w:r w:rsidRPr="002C7A4F">
        <w:rPr>
          <w:rFonts w:ascii="Cambria" w:hAnsi="Cambria" w:cs="Calibri"/>
          <w:sz w:val="26"/>
          <w:szCs w:val="26"/>
        </w:rPr>
        <w:t xml:space="preserve"> Dante“.</w:t>
      </w:r>
    </w:p>
    <w:p w:rsidR="007C3E49" w:rsidRPr="002C7A4F" w:rsidRDefault="007C3E49" w:rsidP="007C3E49">
      <w:pPr>
        <w:pStyle w:val="Listenabsatz"/>
        <w:numPr>
          <w:ilvl w:val="0"/>
          <w:numId w:val="2"/>
        </w:numPr>
        <w:rPr>
          <w:rFonts w:ascii="Cambria" w:hAnsi="Cambria" w:cs="Calibri"/>
          <w:sz w:val="26"/>
          <w:szCs w:val="26"/>
        </w:rPr>
      </w:pPr>
      <w:r w:rsidRPr="002C7A4F">
        <w:rPr>
          <w:rFonts w:ascii="Cambria" w:hAnsi="Cambria" w:cs="Calibri"/>
          <w:sz w:val="26"/>
          <w:szCs w:val="26"/>
        </w:rPr>
        <w:t xml:space="preserve">Die erste Frauenclique wurde 1950 gegründet, sie nannte sich: „Die </w:t>
      </w:r>
      <w:proofErr w:type="spellStart"/>
      <w:r w:rsidRPr="002C7A4F">
        <w:rPr>
          <w:rFonts w:ascii="Cambria" w:hAnsi="Cambria" w:cs="Calibri"/>
          <w:sz w:val="26"/>
          <w:szCs w:val="26"/>
        </w:rPr>
        <w:t>Abverheyte</w:t>
      </w:r>
      <w:proofErr w:type="spellEnd"/>
      <w:r w:rsidRPr="002C7A4F">
        <w:rPr>
          <w:rFonts w:ascii="Cambria" w:hAnsi="Cambria" w:cs="Calibri"/>
          <w:sz w:val="26"/>
          <w:szCs w:val="26"/>
        </w:rPr>
        <w:t>“. Mädchen wurden erst sei</w:t>
      </w:r>
      <w:r>
        <w:rPr>
          <w:rFonts w:ascii="Cambria" w:hAnsi="Cambria" w:cs="Calibri"/>
          <w:sz w:val="26"/>
          <w:szCs w:val="26"/>
        </w:rPr>
        <w:t>t den 1970er Jahren</w:t>
      </w:r>
      <w:r w:rsidRPr="002C7A4F">
        <w:rPr>
          <w:rFonts w:ascii="Cambria" w:hAnsi="Cambria" w:cs="Calibri"/>
          <w:sz w:val="26"/>
          <w:szCs w:val="26"/>
        </w:rPr>
        <w:t xml:space="preserve"> in einigen Cliquen zugelassen. </w:t>
      </w:r>
    </w:p>
    <w:p w:rsidR="007C3E49" w:rsidRPr="002C7A4F" w:rsidRDefault="007C3E49" w:rsidP="007C3E49">
      <w:pPr>
        <w:pStyle w:val="Listenabsatz"/>
        <w:numPr>
          <w:ilvl w:val="0"/>
          <w:numId w:val="2"/>
        </w:numPr>
        <w:rPr>
          <w:rFonts w:ascii="Cambria" w:hAnsi="Cambria" w:cs="Calibri"/>
          <w:sz w:val="26"/>
          <w:szCs w:val="26"/>
        </w:rPr>
      </w:pPr>
      <w:r>
        <w:rPr>
          <w:rFonts w:ascii="Cambria" w:hAnsi="Cambria" w:cs="Calibri"/>
          <w:sz w:val="26"/>
          <w:szCs w:val="26"/>
          <w:shd w:val="clear" w:color="auto" w:fill="FFFFFF"/>
        </w:rPr>
        <w:t xml:space="preserve">Mit der Reformation im 16. Jahrhundert </w:t>
      </w:r>
      <w:r w:rsidRPr="002C7A4F">
        <w:rPr>
          <w:rFonts w:ascii="Cambria" w:hAnsi="Cambria" w:cs="Calibri"/>
          <w:sz w:val="26"/>
          <w:szCs w:val="26"/>
          <w:shd w:val="clear" w:color="auto" w:fill="FFFFFF"/>
        </w:rPr>
        <w:t xml:space="preserve">wurden die Fastnachtstage auf Montag und Mittwoch nach Aschermittwoch gelegt. Damals zogen vor allem die Basler Zünfte in Umzügen durch die Stadt. Man feierte, tanzte und </w:t>
      </w:r>
      <w:proofErr w:type="spellStart"/>
      <w:r w:rsidRPr="002C7A4F">
        <w:rPr>
          <w:rFonts w:ascii="Cambria" w:hAnsi="Cambria" w:cs="Calibri"/>
          <w:sz w:val="26"/>
          <w:szCs w:val="26"/>
          <w:shd w:val="clear" w:color="auto" w:fill="FFFFFF"/>
        </w:rPr>
        <w:t>ass</w:t>
      </w:r>
      <w:proofErr w:type="spellEnd"/>
      <w:r w:rsidRPr="002C7A4F">
        <w:rPr>
          <w:rFonts w:ascii="Cambria" w:hAnsi="Cambria" w:cs="Calibri"/>
          <w:sz w:val="26"/>
          <w:szCs w:val="26"/>
          <w:shd w:val="clear" w:color="auto" w:fill="FFFFFF"/>
        </w:rPr>
        <w:t xml:space="preserve"> soviel wie möglich. </w:t>
      </w:r>
    </w:p>
    <w:p w:rsidR="007C3E49" w:rsidRPr="002C7A4F" w:rsidRDefault="007C3E49" w:rsidP="007C3E49">
      <w:pPr>
        <w:pStyle w:val="Listenabsatz"/>
        <w:numPr>
          <w:ilvl w:val="0"/>
          <w:numId w:val="2"/>
        </w:numPr>
        <w:rPr>
          <w:rFonts w:ascii="Cambria" w:hAnsi="Cambria" w:cs="Calibri"/>
          <w:sz w:val="26"/>
          <w:szCs w:val="26"/>
        </w:rPr>
      </w:pPr>
      <w:r w:rsidRPr="002C7A4F">
        <w:rPr>
          <w:rFonts w:ascii="Cambria" w:hAnsi="Cambria" w:cs="Calibri"/>
          <w:sz w:val="26"/>
          <w:szCs w:val="26"/>
        </w:rPr>
        <w:lastRenderedPageBreak/>
        <w:t xml:space="preserve">Die Tradition mit dem heutigen Morgenstreich am Montagmorgen um 4 Uhr wurde 1835 eingeführt, es gab </w:t>
      </w:r>
      <w:r>
        <w:rPr>
          <w:rFonts w:ascii="Cambria" w:hAnsi="Cambria" w:cs="Calibri"/>
          <w:sz w:val="26"/>
          <w:szCs w:val="26"/>
        </w:rPr>
        <w:t xml:space="preserve">seit langem </w:t>
      </w:r>
      <w:r w:rsidRPr="002C7A4F">
        <w:rPr>
          <w:rFonts w:ascii="Cambria" w:hAnsi="Cambria" w:cs="Calibri"/>
          <w:sz w:val="26"/>
          <w:szCs w:val="26"/>
        </w:rPr>
        <w:t>am Montag und am Mittwoch einen Morgen</w:t>
      </w:r>
      <w:r>
        <w:rPr>
          <w:rFonts w:ascii="Cambria" w:hAnsi="Cambria" w:cs="Calibri"/>
          <w:sz w:val="26"/>
          <w:szCs w:val="26"/>
        </w:rPr>
        <w:t>streich. A</w:t>
      </w:r>
      <w:r w:rsidRPr="002C7A4F">
        <w:rPr>
          <w:rFonts w:ascii="Cambria" w:hAnsi="Cambria" w:cs="Calibri"/>
          <w:sz w:val="26"/>
          <w:szCs w:val="26"/>
        </w:rPr>
        <w:t>uf den z</w:t>
      </w:r>
      <w:r>
        <w:rPr>
          <w:rFonts w:ascii="Cambria" w:hAnsi="Cambria" w:cs="Calibri"/>
          <w:sz w:val="26"/>
          <w:szCs w:val="26"/>
        </w:rPr>
        <w:t xml:space="preserve">weiten Morgenstreich wurde </w:t>
      </w:r>
      <w:r w:rsidRPr="002C7A4F">
        <w:rPr>
          <w:rFonts w:ascii="Cambria" w:hAnsi="Cambria" w:cs="Calibri"/>
          <w:sz w:val="26"/>
          <w:szCs w:val="26"/>
        </w:rPr>
        <w:t>1912 verzichtet.</w:t>
      </w:r>
    </w:p>
    <w:p w:rsidR="007C3E49" w:rsidRPr="002C7A4F" w:rsidRDefault="007C3E49" w:rsidP="007C3E49">
      <w:pPr>
        <w:pStyle w:val="Listenabsatz"/>
        <w:numPr>
          <w:ilvl w:val="0"/>
          <w:numId w:val="2"/>
        </w:numPr>
        <w:rPr>
          <w:rFonts w:ascii="Cambria" w:hAnsi="Cambria" w:cs="Calibri"/>
          <w:sz w:val="26"/>
          <w:szCs w:val="26"/>
          <w:lang w:eastAsia="en-US"/>
        </w:rPr>
      </w:pPr>
      <w:r w:rsidRPr="002C7A4F">
        <w:rPr>
          <w:rFonts w:ascii="Cambria" w:hAnsi="Cambria" w:cs="Calibri"/>
          <w:sz w:val="26"/>
          <w:szCs w:val="26"/>
        </w:rPr>
        <w:t xml:space="preserve">Vor 150 Jahren war es noch üblich, </w:t>
      </w:r>
      <w:proofErr w:type="spellStart"/>
      <w:r>
        <w:rPr>
          <w:rFonts w:ascii="Cambria" w:hAnsi="Cambria" w:cs="Calibri"/>
          <w:sz w:val="26"/>
          <w:szCs w:val="26"/>
        </w:rPr>
        <w:t>Fasnachtsverse</w:t>
      </w:r>
      <w:proofErr w:type="spellEnd"/>
      <w:r>
        <w:rPr>
          <w:rFonts w:ascii="Cambria" w:hAnsi="Cambria" w:cs="Calibri"/>
          <w:sz w:val="26"/>
          <w:szCs w:val="26"/>
        </w:rPr>
        <w:t xml:space="preserve"> </w:t>
      </w:r>
      <w:r w:rsidRPr="002C7A4F">
        <w:rPr>
          <w:rFonts w:ascii="Cambria" w:hAnsi="Cambria" w:cs="Calibri"/>
          <w:sz w:val="26"/>
          <w:szCs w:val="26"/>
        </w:rPr>
        <w:t>in der Standardsprache zu schreiben. Heu</w:t>
      </w:r>
      <w:r>
        <w:rPr>
          <w:rFonts w:ascii="Cambria" w:hAnsi="Cambria" w:cs="Calibri"/>
          <w:sz w:val="26"/>
          <w:szCs w:val="26"/>
        </w:rPr>
        <w:t>te soll ein „</w:t>
      </w:r>
      <w:proofErr w:type="spellStart"/>
      <w:r w:rsidRPr="002C7A4F">
        <w:rPr>
          <w:rFonts w:ascii="Cambria" w:hAnsi="Cambria" w:cs="Calibri"/>
          <w:sz w:val="26"/>
          <w:szCs w:val="26"/>
        </w:rPr>
        <w:t>Fasnachts-</w:t>
      </w:r>
      <w:r>
        <w:rPr>
          <w:rFonts w:ascii="Cambria" w:hAnsi="Cambria" w:cs="Calibri"/>
          <w:sz w:val="26"/>
          <w:szCs w:val="26"/>
        </w:rPr>
        <w:t>Zeedel</w:t>
      </w:r>
      <w:proofErr w:type="spellEnd"/>
      <w:r>
        <w:rPr>
          <w:rFonts w:ascii="Cambria" w:hAnsi="Cambria" w:cs="Calibri"/>
          <w:sz w:val="26"/>
          <w:szCs w:val="26"/>
        </w:rPr>
        <w:t>“</w:t>
      </w:r>
      <w:r w:rsidRPr="002C7A4F">
        <w:rPr>
          <w:rFonts w:ascii="Cambria" w:hAnsi="Cambria" w:cs="Calibri"/>
          <w:i/>
          <w:sz w:val="26"/>
          <w:szCs w:val="26"/>
        </w:rPr>
        <w:t xml:space="preserve"> </w:t>
      </w:r>
      <w:r>
        <w:rPr>
          <w:rFonts w:ascii="Cambria" w:hAnsi="Cambria" w:cs="Calibri"/>
          <w:sz w:val="26"/>
          <w:szCs w:val="26"/>
        </w:rPr>
        <w:t xml:space="preserve">in gutem </w:t>
      </w:r>
      <w:r w:rsidRPr="002C7A4F">
        <w:rPr>
          <w:rFonts w:ascii="Cambria" w:hAnsi="Cambria" w:cs="Calibri"/>
          <w:sz w:val="26"/>
          <w:szCs w:val="26"/>
        </w:rPr>
        <w:t xml:space="preserve">Baseldeutsch geschrieben sein. </w:t>
      </w:r>
    </w:p>
    <w:p w:rsidR="00396D48" w:rsidRPr="002C7A4F" w:rsidRDefault="00396D48" w:rsidP="00396D48">
      <w:pPr>
        <w:pStyle w:val="Listenabsatz"/>
        <w:numPr>
          <w:ilvl w:val="0"/>
          <w:numId w:val="2"/>
        </w:numPr>
        <w:rPr>
          <w:rFonts w:ascii="Cambria" w:hAnsi="Cambria" w:cs="Calibri"/>
          <w:sz w:val="26"/>
          <w:szCs w:val="26"/>
        </w:rPr>
      </w:pPr>
      <w:r w:rsidRPr="002C7A4F">
        <w:rPr>
          <w:rFonts w:ascii="Cambria" w:hAnsi="Cambria" w:cs="Calibri"/>
          <w:sz w:val="26"/>
          <w:szCs w:val="26"/>
        </w:rPr>
        <w:t xml:space="preserve">Seit 1911 ist das </w:t>
      </w:r>
      <w:proofErr w:type="spellStart"/>
      <w:r w:rsidRPr="002C7A4F">
        <w:rPr>
          <w:rFonts w:ascii="Cambria" w:hAnsi="Cambria" w:cs="Calibri"/>
          <w:sz w:val="26"/>
          <w:szCs w:val="26"/>
        </w:rPr>
        <w:t>Fasnachts</w:t>
      </w:r>
      <w:r>
        <w:rPr>
          <w:rFonts w:ascii="Cambria" w:hAnsi="Cambria" w:cs="Calibri"/>
          <w:sz w:val="26"/>
          <w:szCs w:val="26"/>
        </w:rPr>
        <w:t>-C</w:t>
      </w:r>
      <w:r w:rsidRPr="002C7A4F">
        <w:rPr>
          <w:rFonts w:ascii="Cambria" w:hAnsi="Cambria" w:cs="Calibri"/>
          <w:sz w:val="26"/>
          <w:szCs w:val="26"/>
        </w:rPr>
        <w:t>omité</w:t>
      </w:r>
      <w:proofErr w:type="spellEnd"/>
      <w:r w:rsidRPr="002C7A4F">
        <w:rPr>
          <w:rFonts w:ascii="Cambria" w:hAnsi="Cambria" w:cs="Calibri"/>
          <w:sz w:val="26"/>
          <w:szCs w:val="26"/>
        </w:rPr>
        <w:t xml:space="preserve"> für die Organisation der Fasnacht verantwo</w:t>
      </w:r>
      <w:r>
        <w:rPr>
          <w:rFonts w:ascii="Cambria" w:hAnsi="Cambria" w:cs="Calibri"/>
          <w:sz w:val="26"/>
          <w:szCs w:val="26"/>
        </w:rPr>
        <w:t xml:space="preserve">rtlich. Das </w:t>
      </w:r>
      <w:proofErr w:type="spellStart"/>
      <w:r>
        <w:rPr>
          <w:rFonts w:ascii="Cambria" w:hAnsi="Cambria" w:cs="Calibri"/>
          <w:sz w:val="26"/>
          <w:szCs w:val="26"/>
        </w:rPr>
        <w:t>Comité</w:t>
      </w:r>
      <w:proofErr w:type="spellEnd"/>
      <w:r>
        <w:rPr>
          <w:rFonts w:ascii="Cambria" w:hAnsi="Cambria" w:cs="Calibri"/>
          <w:sz w:val="26"/>
          <w:szCs w:val="26"/>
        </w:rPr>
        <w:t xml:space="preserve"> erhielt </w:t>
      </w:r>
      <w:r w:rsidRPr="002C7A4F">
        <w:rPr>
          <w:rFonts w:ascii="Cambria" w:hAnsi="Cambria" w:cs="Calibri"/>
          <w:sz w:val="26"/>
          <w:szCs w:val="26"/>
        </w:rPr>
        <w:t>von der Regierung die Bewilligung, ein Abz</w:t>
      </w:r>
      <w:r>
        <w:rPr>
          <w:rFonts w:ascii="Cambria" w:hAnsi="Cambria" w:cs="Calibri"/>
          <w:sz w:val="26"/>
          <w:szCs w:val="26"/>
        </w:rPr>
        <w:t>eichen, die</w:t>
      </w:r>
      <w:r w:rsidRPr="002C7A4F">
        <w:rPr>
          <w:rFonts w:ascii="Cambria" w:hAnsi="Cambria" w:cs="Calibri"/>
          <w:sz w:val="26"/>
          <w:szCs w:val="26"/>
        </w:rPr>
        <w:t xml:space="preserve"> „</w:t>
      </w:r>
      <w:proofErr w:type="spellStart"/>
      <w:r>
        <w:rPr>
          <w:rFonts w:ascii="Cambria" w:hAnsi="Cambria" w:cs="Calibri"/>
          <w:sz w:val="26"/>
          <w:szCs w:val="26"/>
        </w:rPr>
        <w:t>Fasnachts-</w:t>
      </w:r>
      <w:r w:rsidRPr="002C7A4F">
        <w:rPr>
          <w:rFonts w:ascii="Cambria" w:hAnsi="Cambria" w:cs="Calibri"/>
          <w:sz w:val="26"/>
          <w:szCs w:val="26"/>
        </w:rPr>
        <w:t>Blaggedde</w:t>
      </w:r>
      <w:proofErr w:type="spellEnd"/>
      <w:r w:rsidRPr="002C7A4F">
        <w:rPr>
          <w:rFonts w:ascii="Cambria" w:hAnsi="Cambria" w:cs="Calibri"/>
          <w:sz w:val="26"/>
          <w:szCs w:val="26"/>
        </w:rPr>
        <w:t>“</w:t>
      </w:r>
      <w:r>
        <w:rPr>
          <w:rFonts w:ascii="Cambria" w:hAnsi="Cambria" w:cs="Calibri"/>
          <w:sz w:val="26"/>
          <w:szCs w:val="26"/>
        </w:rPr>
        <w:t>,</w:t>
      </w:r>
      <w:r w:rsidRPr="002C7A4F">
        <w:rPr>
          <w:rFonts w:ascii="Cambria" w:hAnsi="Cambria" w:cs="Calibri"/>
          <w:sz w:val="26"/>
          <w:szCs w:val="26"/>
        </w:rPr>
        <w:t xml:space="preserve"> zu verkaufen; mit dem Geld wurden die Kosten der Fasnacht bezahlt. </w:t>
      </w:r>
    </w:p>
    <w:p w:rsidR="00396D48" w:rsidRPr="002C7A4F" w:rsidRDefault="00396D48" w:rsidP="00396D48">
      <w:pPr>
        <w:pStyle w:val="Listenabsatz"/>
        <w:numPr>
          <w:ilvl w:val="0"/>
          <w:numId w:val="2"/>
        </w:numPr>
        <w:rPr>
          <w:rFonts w:ascii="Cambria" w:hAnsi="Cambria" w:cs="Calibri"/>
          <w:sz w:val="26"/>
          <w:szCs w:val="26"/>
          <w:lang w:eastAsia="en-US"/>
        </w:rPr>
      </w:pPr>
      <w:r w:rsidRPr="002C7A4F">
        <w:rPr>
          <w:rFonts w:ascii="Cambria" w:hAnsi="Cambria" w:cs="Calibri"/>
          <w:sz w:val="26"/>
          <w:szCs w:val="26"/>
        </w:rPr>
        <w:t>Als Zuschauer kann man auch ohne Kostüm die Fasnacht unterstützen, wenn man eine „</w:t>
      </w:r>
      <w:proofErr w:type="spellStart"/>
      <w:r w:rsidRPr="002C7A4F">
        <w:rPr>
          <w:rFonts w:ascii="Cambria" w:hAnsi="Cambria" w:cs="Calibri"/>
          <w:sz w:val="26"/>
          <w:szCs w:val="26"/>
        </w:rPr>
        <w:t>Blaggedde</w:t>
      </w:r>
      <w:proofErr w:type="spellEnd"/>
      <w:r w:rsidRPr="002C7A4F">
        <w:rPr>
          <w:rFonts w:ascii="Cambria" w:hAnsi="Cambria" w:cs="Calibri"/>
          <w:sz w:val="26"/>
          <w:szCs w:val="26"/>
        </w:rPr>
        <w:t>“ kauft. Es gibt aber keine Vorschrift dazu und niemand wird weggeschickt, wenn er keine „</w:t>
      </w:r>
      <w:proofErr w:type="spellStart"/>
      <w:r w:rsidRPr="002C7A4F">
        <w:rPr>
          <w:rFonts w:ascii="Cambria" w:hAnsi="Cambria" w:cs="Calibri"/>
          <w:sz w:val="26"/>
          <w:szCs w:val="26"/>
        </w:rPr>
        <w:t>Blaggedde</w:t>
      </w:r>
      <w:proofErr w:type="spellEnd"/>
      <w:r w:rsidRPr="002C7A4F">
        <w:rPr>
          <w:rFonts w:ascii="Cambria" w:hAnsi="Cambria" w:cs="Calibri"/>
          <w:sz w:val="26"/>
          <w:szCs w:val="26"/>
        </w:rPr>
        <w:t>“ trägt.</w:t>
      </w:r>
    </w:p>
    <w:p w:rsidR="00396D48" w:rsidRPr="002C7A4F" w:rsidRDefault="00396D48" w:rsidP="00396D48">
      <w:pPr>
        <w:pStyle w:val="Listenabsatz"/>
        <w:numPr>
          <w:ilvl w:val="0"/>
          <w:numId w:val="2"/>
        </w:numPr>
        <w:rPr>
          <w:rFonts w:ascii="Cambria" w:hAnsi="Cambria" w:cs="Calibri"/>
          <w:sz w:val="26"/>
          <w:szCs w:val="26"/>
        </w:rPr>
      </w:pPr>
      <w:r>
        <w:rPr>
          <w:rFonts w:ascii="Cambria" w:hAnsi="Cambria" w:cs="Calibri"/>
          <w:sz w:val="26"/>
          <w:szCs w:val="26"/>
        </w:rPr>
        <w:t xml:space="preserve">Die </w:t>
      </w:r>
      <w:proofErr w:type="spellStart"/>
      <w:r>
        <w:rPr>
          <w:rFonts w:ascii="Cambria" w:hAnsi="Cambria" w:cs="Calibri"/>
          <w:sz w:val="26"/>
          <w:szCs w:val="26"/>
        </w:rPr>
        <w:t>Guggenm</w:t>
      </w:r>
      <w:r w:rsidRPr="002C7A4F">
        <w:rPr>
          <w:rFonts w:ascii="Cambria" w:hAnsi="Cambria" w:cs="Calibri"/>
          <w:sz w:val="26"/>
          <w:szCs w:val="26"/>
        </w:rPr>
        <w:t>usiken</w:t>
      </w:r>
      <w:proofErr w:type="spellEnd"/>
      <w:r w:rsidRPr="002C7A4F">
        <w:rPr>
          <w:rFonts w:ascii="Cambria" w:hAnsi="Cambria" w:cs="Calibri"/>
          <w:sz w:val="26"/>
          <w:szCs w:val="26"/>
        </w:rPr>
        <w:t xml:space="preserve"> gab es schon vor 1900. Die „</w:t>
      </w:r>
      <w:proofErr w:type="spellStart"/>
      <w:r w:rsidRPr="002C7A4F">
        <w:rPr>
          <w:rFonts w:ascii="Cambria" w:hAnsi="Cambria" w:cs="Calibri"/>
          <w:sz w:val="26"/>
          <w:szCs w:val="26"/>
        </w:rPr>
        <w:t>Guggen</w:t>
      </w:r>
      <w:proofErr w:type="spellEnd"/>
      <w:r w:rsidRPr="002C7A4F">
        <w:rPr>
          <w:rFonts w:ascii="Cambria" w:hAnsi="Cambria" w:cs="Calibri"/>
          <w:sz w:val="26"/>
          <w:szCs w:val="26"/>
        </w:rPr>
        <w:t xml:space="preserve">“ verzichten seit 1962  darauf, am Morgenstreich zu spielen. Dafür überlassen </w:t>
      </w:r>
      <w:r>
        <w:rPr>
          <w:rFonts w:ascii="Cambria" w:hAnsi="Cambria" w:cs="Calibri"/>
          <w:sz w:val="26"/>
          <w:szCs w:val="26"/>
        </w:rPr>
        <w:t>die Trommel-</w:t>
      </w:r>
      <w:r w:rsidRPr="002C7A4F">
        <w:rPr>
          <w:rFonts w:ascii="Cambria" w:hAnsi="Cambria" w:cs="Calibri"/>
          <w:sz w:val="26"/>
          <w:szCs w:val="26"/>
        </w:rPr>
        <w:t xml:space="preserve">Cliquen </w:t>
      </w:r>
      <w:r>
        <w:rPr>
          <w:rFonts w:ascii="Cambria" w:hAnsi="Cambria" w:cs="Calibri"/>
          <w:sz w:val="26"/>
          <w:szCs w:val="26"/>
        </w:rPr>
        <w:t xml:space="preserve">am Dienstag die </w:t>
      </w:r>
      <w:r w:rsidRPr="002C7A4F">
        <w:rPr>
          <w:rFonts w:ascii="Cambria" w:hAnsi="Cambria" w:cs="Calibri"/>
          <w:sz w:val="26"/>
          <w:szCs w:val="26"/>
        </w:rPr>
        <w:t xml:space="preserve">Innerstadt und den Theaterplatz den </w:t>
      </w:r>
      <w:proofErr w:type="spellStart"/>
      <w:r w:rsidRPr="002C7A4F">
        <w:rPr>
          <w:rFonts w:ascii="Cambria" w:hAnsi="Cambria" w:cs="Calibri"/>
          <w:sz w:val="26"/>
          <w:szCs w:val="26"/>
        </w:rPr>
        <w:t>G</w:t>
      </w:r>
      <w:r>
        <w:rPr>
          <w:rFonts w:ascii="Cambria" w:hAnsi="Cambria" w:cs="Calibri"/>
          <w:sz w:val="26"/>
          <w:szCs w:val="26"/>
        </w:rPr>
        <w:t>uggenm</w:t>
      </w:r>
      <w:r w:rsidRPr="002C7A4F">
        <w:rPr>
          <w:rFonts w:ascii="Cambria" w:hAnsi="Cambria" w:cs="Calibri"/>
          <w:sz w:val="26"/>
          <w:szCs w:val="26"/>
        </w:rPr>
        <w:t>usiken</w:t>
      </w:r>
      <w:proofErr w:type="spellEnd"/>
      <w:r w:rsidRPr="002C7A4F">
        <w:rPr>
          <w:rFonts w:ascii="Cambria" w:hAnsi="Cambria" w:cs="Calibri"/>
          <w:sz w:val="26"/>
          <w:szCs w:val="26"/>
        </w:rPr>
        <w:t xml:space="preserve">. </w:t>
      </w:r>
    </w:p>
    <w:p w:rsidR="00396D48" w:rsidRPr="002C7A4F" w:rsidRDefault="00396D48" w:rsidP="00396D48">
      <w:pPr>
        <w:pStyle w:val="Listenabsatz"/>
        <w:numPr>
          <w:ilvl w:val="0"/>
          <w:numId w:val="2"/>
        </w:numPr>
        <w:rPr>
          <w:rFonts w:ascii="Cambria" w:hAnsi="Cambria" w:cs="Calibri"/>
          <w:sz w:val="26"/>
          <w:szCs w:val="26"/>
        </w:rPr>
      </w:pPr>
      <w:r w:rsidRPr="002C7A4F">
        <w:rPr>
          <w:rFonts w:ascii="Cambria" w:hAnsi="Cambria" w:cs="Calibri"/>
          <w:sz w:val="26"/>
          <w:szCs w:val="26"/>
        </w:rPr>
        <w:t xml:space="preserve">Die Trommelerlaubnis ist streng geregelt. Es gilt das ganze Jahr über ein  Trommel-verbot. Erst vier Wochen vor der Fasnacht darf auf der Trommel gespielt werden. </w:t>
      </w:r>
    </w:p>
    <w:p w:rsidR="00396D48" w:rsidRPr="002C7A4F" w:rsidRDefault="00396D48" w:rsidP="00396D48">
      <w:pPr>
        <w:pStyle w:val="Listenabsatz"/>
        <w:numPr>
          <w:ilvl w:val="0"/>
          <w:numId w:val="2"/>
        </w:numPr>
        <w:rPr>
          <w:rFonts w:ascii="Cambria" w:hAnsi="Cambria" w:cs="Calibri"/>
          <w:sz w:val="26"/>
          <w:szCs w:val="26"/>
        </w:rPr>
      </w:pPr>
      <w:r w:rsidRPr="002C7A4F">
        <w:rPr>
          <w:rFonts w:ascii="Cambria" w:hAnsi="Cambria" w:cs="Calibri"/>
          <w:sz w:val="26"/>
          <w:szCs w:val="26"/>
        </w:rPr>
        <w:t xml:space="preserve">Viele Menschen arbeiten jedes Jahr lange und intensiv an ihren </w:t>
      </w:r>
      <w:proofErr w:type="spellStart"/>
      <w:r w:rsidRPr="002C7A4F">
        <w:rPr>
          <w:rFonts w:ascii="Cambria" w:hAnsi="Cambria" w:cs="Calibri"/>
          <w:sz w:val="26"/>
          <w:szCs w:val="26"/>
        </w:rPr>
        <w:t>Fasnachtsvorbereitungen</w:t>
      </w:r>
      <w:proofErr w:type="spellEnd"/>
      <w:r w:rsidRPr="002C7A4F">
        <w:rPr>
          <w:rFonts w:ascii="Cambria" w:hAnsi="Cambria" w:cs="Calibri"/>
          <w:sz w:val="26"/>
          <w:szCs w:val="26"/>
        </w:rPr>
        <w:t xml:space="preserve">. Klar, dass sie die drei Tage </w:t>
      </w:r>
      <w:proofErr w:type="spellStart"/>
      <w:r w:rsidRPr="002C7A4F">
        <w:rPr>
          <w:rFonts w:ascii="Cambria" w:hAnsi="Cambria" w:cs="Calibri"/>
          <w:sz w:val="26"/>
          <w:szCs w:val="26"/>
        </w:rPr>
        <w:t>geniessen</w:t>
      </w:r>
      <w:proofErr w:type="spellEnd"/>
      <w:r w:rsidRPr="002C7A4F">
        <w:rPr>
          <w:rFonts w:ascii="Cambria" w:hAnsi="Cambria" w:cs="Calibri"/>
          <w:sz w:val="26"/>
          <w:szCs w:val="26"/>
        </w:rPr>
        <w:t xml:space="preserve"> wie fast nichts anderes auf der Welt!</w:t>
      </w:r>
    </w:p>
    <w:p w:rsidR="007C3E49" w:rsidRPr="002C7A4F" w:rsidRDefault="007C3E49" w:rsidP="007C3E49">
      <w:pPr>
        <w:pStyle w:val="Listenabsatz"/>
        <w:numPr>
          <w:ilvl w:val="0"/>
          <w:numId w:val="2"/>
        </w:numPr>
        <w:rPr>
          <w:rFonts w:ascii="Cambria" w:hAnsi="Cambria" w:cs="Calibri"/>
          <w:sz w:val="26"/>
          <w:szCs w:val="26"/>
        </w:rPr>
      </w:pPr>
    </w:p>
    <w:p w:rsidR="007C3E49" w:rsidRDefault="007C3E49" w:rsidP="007C3E49">
      <w:pPr>
        <w:rPr>
          <w:rFonts w:ascii="Cambria" w:hAnsi="Cambria" w:cs="Calibri"/>
          <w:sz w:val="26"/>
          <w:szCs w:val="26"/>
        </w:rPr>
      </w:pPr>
    </w:p>
    <w:p w:rsidR="007C3E49" w:rsidRDefault="007C3E49" w:rsidP="007C3E49">
      <w:pPr>
        <w:rPr>
          <w:rFonts w:ascii="Cambria" w:hAnsi="Cambria" w:cs="Calibri"/>
          <w:sz w:val="26"/>
          <w:szCs w:val="26"/>
        </w:rPr>
      </w:pPr>
    </w:p>
    <w:sectPr w:rsidR="007C3E49" w:rsidSect="008B41C4">
      <w:headerReference w:type="default" r:id="rId8"/>
      <w:pgSz w:w="11906" w:h="16838"/>
      <w:pgMar w:top="567" w:right="1133" w:bottom="567"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C4" w:rsidRDefault="008B41C4" w:rsidP="008B41C4">
      <w:r>
        <w:separator/>
      </w:r>
    </w:p>
  </w:endnote>
  <w:endnote w:type="continuationSeparator" w:id="0">
    <w:p w:rsidR="008B41C4" w:rsidRDefault="008B41C4" w:rsidP="008B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C4" w:rsidRDefault="008B41C4" w:rsidP="008B41C4">
      <w:r>
        <w:separator/>
      </w:r>
    </w:p>
  </w:footnote>
  <w:footnote w:type="continuationSeparator" w:id="0">
    <w:p w:rsidR="008B41C4" w:rsidRDefault="008B41C4" w:rsidP="008B4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C4" w:rsidRPr="008B41C4" w:rsidRDefault="008B41C4" w:rsidP="008B41C4">
    <w:pPr>
      <w:rPr>
        <w:rFonts w:asciiTheme="majorHAnsi" w:hAnsiTheme="majorHAnsi" w:cstheme="minorHAnsi"/>
        <w:sz w:val="28"/>
        <w:szCs w:val="28"/>
      </w:rPr>
    </w:pPr>
    <w:r w:rsidRPr="008B41C4">
      <w:rPr>
        <w:rFonts w:asciiTheme="majorHAnsi" w:hAnsiTheme="majorHAnsi"/>
        <w:sz w:val="28"/>
        <w:szCs w:val="28"/>
        <w:lang w:val="de-CH"/>
      </w:rPr>
      <w:t xml:space="preserve">Stadtkunde Fasnacht _ </w:t>
    </w:r>
    <w:r w:rsidRPr="008B41C4">
      <w:rPr>
        <w:rFonts w:asciiTheme="majorHAnsi" w:hAnsiTheme="majorHAnsi" w:cstheme="minorHAnsi"/>
        <w:sz w:val="28"/>
        <w:szCs w:val="28"/>
      </w:rPr>
      <w:t>Lösungshilfe: Wissenswertes zur Basler Fasnacht</w:t>
    </w:r>
  </w:p>
  <w:p w:rsidR="008B41C4" w:rsidRPr="008B41C4" w:rsidRDefault="008B41C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75E53"/>
    <w:multiLevelType w:val="hybridMultilevel"/>
    <w:tmpl w:val="CDA6165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6BEB63AA"/>
    <w:multiLevelType w:val="hybridMultilevel"/>
    <w:tmpl w:val="691CB5C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E5F"/>
    <w:rsid w:val="000779F6"/>
    <w:rsid w:val="00124A86"/>
    <w:rsid w:val="002F3C5D"/>
    <w:rsid w:val="002F7060"/>
    <w:rsid w:val="003046DC"/>
    <w:rsid w:val="00376456"/>
    <w:rsid w:val="00396D48"/>
    <w:rsid w:val="003B5D2A"/>
    <w:rsid w:val="00405336"/>
    <w:rsid w:val="00426E55"/>
    <w:rsid w:val="00447E5F"/>
    <w:rsid w:val="004F2321"/>
    <w:rsid w:val="00520B78"/>
    <w:rsid w:val="005367F9"/>
    <w:rsid w:val="00556DE2"/>
    <w:rsid w:val="0056550E"/>
    <w:rsid w:val="00591B9B"/>
    <w:rsid w:val="005E230F"/>
    <w:rsid w:val="007668B7"/>
    <w:rsid w:val="00787FE4"/>
    <w:rsid w:val="007A215D"/>
    <w:rsid w:val="007C3E49"/>
    <w:rsid w:val="007D014F"/>
    <w:rsid w:val="00807003"/>
    <w:rsid w:val="008A6C5A"/>
    <w:rsid w:val="008B41C4"/>
    <w:rsid w:val="009142B4"/>
    <w:rsid w:val="009176FC"/>
    <w:rsid w:val="0099028C"/>
    <w:rsid w:val="00A0770B"/>
    <w:rsid w:val="00A57F96"/>
    <w:rsid w:val="00AB325B"/>
    <w:rsid w:val="00AD1D13"/>
    <w:rsid w:val="00B3022C"/>
    <w:rsid w:val="00D51385"/>
    <w:rsid w:val="00D5636B"/>
    <w:rsid w:val="00DD76A0"/>
    <w:rsid w:val="00DF191B"/>
    <w:rsid w:val="00EC5EE4"/>
    <w:rsid w:val="00F00F5D"/>
    <w:rsid w:val="00F3650F"/>
    <w:rsid w:val="00FA63EA"/>
    <w:rsid w:val="00FC1E6C"/>
    <w:rsid w:val="00FF2D0E"/>
    <w:rsid w:val="00FF64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Calibri" w:hAnsi="Candara" w:cs="Times New Roman"/>
        <w:sz w:val="24"/>
        <w:szCs w:val="24"/>
        <w:lang w:val="de-CH" w:eastAsia="en-US" w:bidi="ar-SA"/>
      </w:rPr>
    </w:rPrDefault>
    <w:pPrDefault>
      <w:pPr>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7E5F"/>
    <w:pPr>
      <w:ind w:left="0"/>
    </w:pPr>
    <w:rPr>
      <w:rFonts w:ascii="Times New Roman" w:eastAsia="Times New Roman" w:hAnsi="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26E55"/>
    <w:pPr>
      <w:ind w:left="720"/>
      <w:contextualSpacing/>
    </w:pPr>
  </w:style>
  <w:style w:type="table" w:styleId="Tabellenraster">
    <w:name w:val="Table Grid"/>
    <w:basedOn w:val="NormaleTabelle"/>
    <w:uiPriority w:val="59"/>
    <w:rsid w:val="00447E5F"/>
    <w:pPr>
      <w:ind w:lef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ese-Text">
    <w:name w:val="02_Lese-Text"/>
    <w:basedOn w:val="Standard"/>
    <w:uiPriority w:val="99"/>
    <w:rsid w:val="008A6C5A"/>
    <w:pPr>
      <w:widowControl w:val="0"/>
      <w:autoSpaceDE w:val="0"/>
      <w:autoSpaceDN w:val="0"/>
      <w:adjustRightInd w:val="0"/>
      <w:spacing w:line="360" w:lineRule="atLeast"/>
      <w:jc w:val="both"/>
      <w:textAlignment w:val="center"/>
    </w:pPr>
    <w:rPr>
      <w:rFonts w:ascii="Cambria" w:hAnsi="Cambria" w:cs="Cambria"/>
      <w:color w:val="000000"/>
      <w:sz w:val="26"/>
      <w:szCs w:val="26"/>
      <w:lang w:val="de-CH"/>
    </w:rPr>
  </w:style>
  <w:style w:type="paragraph" w:styleId="Kopfzeile">
    <w:name w:val="header"/>
    <w:basedOn w:val="Standard"/>
    <w:link w:val="KopfzeileZchn"/>
    <w:uiPriority w:val="99"/>
    <w:unhideWhenUsed/>
    <w:rsid w:val="008B41C4"/>
    <w:pPr>
      <w:tabs>
        <w:tab w:val="center" w:pos="4536"/>
        <w:tab w:val="right" w:pos="9072"/>
      </w:tabs>
    </w:pPr>
  </w:style>
  <w:style w:type="character" w:customStyle="1" w:styleId="KopfzeileZchn">
    <w:name w:val="Kopfzeile Zchn"/>
    <w:basedOn w:val="Absatz-Standardschriftart"/>
    <w:link w:val="Kopfzeile"/>
    <w:uiPriority w:val="99"/>
    <w:rsid w:val="008B41C4"/>
    <w:rPr>
      <w:rFonts w:ascii="Times New Roman" w:eastAsia="Times New Roman" w:hAnsi="Times New Roman"/>
      <w:sz w:val="20"/>
      <w:szCs w:val="20"/>
      <w:lang w:val="de-DE" w:eastAsia="de-DE"/>
    </w:rPr>
  </w:style>
  <w:style w:type="paragraph" w:styleId="Fuzeile">
    <w:name w:val="footer"/>
    <w:basedOn w:val="Standard"/>
    <w:link w:val="FuzeileZchn"/>
    <w:uiPriority w:val="99"/>
    <w:unhideWhenUsed/>
    <w:rsid w:val="008B41C4"/>
    <w:pPr>
      <w:tabs>
        <w:tab w:val="center" w:pos="4536"/>
        <w:tab w:val="right" w:pos="9072"/>
      </w:tabs>
    </w:pPr>
  </w:style>
  <w:style w:type="character" w:customStyle="1" w:styleId="FuzeileZchn">
    <w:name w:val="Fußzeile Zchn"/>
    <w:basedOn w:val="Absatz-Standardschriftart"/>
    <w:link w:val="Fuzeile"/>
    <w:uiPriority w:val="99"/>
    <w:rsid w:val="008B41C4"/>
    <w:rPr>
      <w:rFonts w:ascii="Times New Roman" w:eastAsia="Times New Roman" w:hAnsi="Times New Roman"/>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Calibri" w:hAnsi="Candara" w:cs="Times New Roman"/>
        <w:sz w:val="24"/>
        <w:szCs w:val="24"/>
        <w:lang w:val="de-CH" w:eastAsia="en-US" w:bidi="ar-SA"/>
      </w:rPr>
    </w:rPrDefault>
    <w:pPrDefault>
      <w:pPr>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7E5F"/>
    <w:pPr>
      <w:ind w:left="0"/>
    </w:pPr>
    <w:rPr>
      <w:rFonts w:ascii="Times New Roman" w:eastAsia="Times New Roman" w:hAnsi="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26E55"/>
    <w:pPr>
      <w:ind w:left="720"/>
      <w:contextualSpacing/>
    </w:pPr>
  </w:style>
  <w:style w:type="table" w:styleId="Tabellenraster">
    <w:name w:val="Table Grid"/>
    <w:basedOn w:val="NormaleTabelle"/>
    <w:uiPriority w:val="59"/>
    <w:rsid w:val="00447E5F"/>
    <w:pPr>
      <w:ind w:lef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ese-Text">
    <w:name w:val="02_Lese-Text"/>
    <w:basedOn w:val="Standard"/>
    <w:uiPriority w:val="99"/>
    <w:rsid w:val="008A6C5A"/>
    <w:pPr>
      <w:widowControl w:val="0"/>
      <w:autoSpaceDE w:val="0"/>
      <w:autoSpaceDN w:val="0"/>
      <w:adjustRightInd w:val="0"/>
      <w:spacing w:line="360" w:lineRule="atLeast"/>
      <w:jc w:val="both"/>
      <w:textAlignment w:val="center"/>
    </w:pPr>
    <w:rPr>
      <w:rFonts w:ascii="Cambria" w:hAnsi="Cambria" w:cs="Cambria"/>
      <w:color w:val="000000"/>
      <w:sz w:val="26"/>
      <w:szCs w:val="26"/>
      <w:lang w:val="de-CH"/>
    </w:rPr>
  </w:style>
  <w:style w:type="paragraph" w:styleId="Kopfzeile">
    <w:name w:val="header"/>
    <w:basedOn w:val="Standard"/>
    <w:link w:val="KopfzeileZchn"/>
    <w:uiPriority w:val="99"/>
    <w:unhideWhenUsed/>
    <w:rsid w:val="008B41C4"/>
    <w:pPr>
      <w:tabs>
        <w:tab w:val="center" w:pos="4536"/>
        <w:tab w:val="right" w:pos="9072"/>
      </w:tabs>
    </w:pPr>
  </w:style>
  <w:style w:type="character" w:customStyle="1" w:styleId="KopfzeileZchn">
    <w:name w:val="Kopfzeile Zchn"/>
    <w:basedOn w:val="Absatz-Standardschriftart"/>
    <w:link w:val="Kopfzeile"/>
    <w:uiPriority w:val="99"/>
    <w:rsid w:val="008B41C4"/>
    <w:rPr>
      <w:rFonts w:ascii="Times New Roman" w:eastAsia="Times New Roman" w:hAnsi="Times New Roman"/>
      <w:sz w:val="20"/>
      <w:szCs w:val="20"/>
      <w:lang w:val="de-DE" w:eastAsia="de-DE"/>
    </w:rPr>
  </w:style>
  <w:style w:type="paragraph" w:styleId="Fuzeile">
    <w:name w:val="footer"/>
    <w:basedOn w:val="Standard"/>
    <w:link w:val="FuzeileZchn"/>
    <w:uiPriority w:val="99"/>
    <w:unhideWhenUsed/>
    <w:rsid w:val="008B41C4"/>
    <w:pPr>
      <w:tabs>
        <w:tab w:val="center" w:pos="4536"/>
        <w:tab w:val="right" w:pos="9072"/>
      </w:tabs>
    </w:pPr>
  </w:style>
  <w:style w:type="character" w:customStyle="1" w:styleId="FuzeileZchn">
    <w:name w:val="Fußzeile Zchn"/>
    <w:basedOn w:val="Absatz-Standardschriftart"/>
    <w:link w:val="Fuzeile"/>
    <w:uiPriority w:val="99"/>
    <w:rsid w:val="008B41C4"/>
    <w:rPr>
      <w:rFonts w:ascii="Times New Roman" w:eastAsia="Times New Roman" w:hAnsi="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EAF644E.dotm</Template>
  <TotalTime>0</TotalTime>
  <Pages>2</Pages>
  <Words>595</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2016-11-29T08:31:00Z</dcterms:created>
  <dcterms:modified xsi:type="dcterms:W3CDTF">2017-01-09T13:01:00Z</dcterms:modified>
</cp:coreProperties>
</file>